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5722" w14:textId="55687164" w:rsidR="007B3098" w:rsidRDefault="007B3098" w:rsidP="007B3098">
      <w:pPr>
        <w:jc w:val="both"/>
        <w:rPr>
          <w:rFonts w:ascii="Times New Roman" w:hAnsi="Times New Roman" w:cs="Times New Roman"/>
          <w:b/>
          <w:sz w:val="24"/>
          <w:szCs w:val="24"/>
        </w:rPr>
      </w:pPr>
      <w:r>
        <w:rPr>
          <w:rFonts w:ascii="Times New Roman" w:hAnsi="Times New Roman" w:cs="Times New Roman"/>
          <w:b/>
          <w:sz w:val="24"/>
          <w:szCs w:val="24"/>
        </w:rPr>
        <w:t xml:space="preserve">MKM arvamus </w:t>
      </w:r>
      <w:r w:rsidRPr="007B3098">
        <w:rPr>
          <w:rFonts w:ascii="Times New Roman" w:hAnsi="Times New Roman" w:cs="Times New Roman"/>
          <w:b/>
          <w:sz w:val="24"/>
          <w:szCs w:val="24"/>
        </w:rPr>
        <w:t xml:space="preserve">Euroopa Parlamendi ja Nõukogu laste seksuaalse väärkohtlemise direktiivi uusversiooni kohta </w:t>
      </w:r>
    </w:p>
    <w:p w14:paraId="72688B45" w14:textId="27ABEB8B" w:rsidR="007B3098" w:rsidRDefault="007B3098" w:rsidP="007B3098">
      <w:pPr>
        <w:jc w:val="both"/>
        <w:rPr>
          <w:rFonts w:ascii="Times New Roman" w:hAnsi="Times New Roman" w:cs="Times New Roman"/>
          <w:sz w:val="24"/>
          <w:szCs w:val="24"/>
        </w:rPr>
      </w:pPr>
      <w:r w:rsidRPr="4CBCD9D2">
        <w:rPr>
          <w:rFonts w:ascii="Times New Roman" w:hAnsi="Times New Roman" w:cs="Times New Roman"/>
          <w:sz w:val="24"/>
          <w:szCs w:val="24"/>
        </w:rPr>
        <w:t xml:space="preserve">Käesolevaga </w:t>
      </w:r>
      <w:r>
        <w:rPr>
          <w:rFonts w:ascii="Times New Roman" w:hAnsi="Times New Roman" w:cs="Times New Roman"/>
          <w:sz w:val="24"/>
          <w:szCs w:val="24"/>
        </w:rPr>
        <w:t>esitab</w:t>
      </w:r>
      <w:r w:rsidRPr="4CBCD9D2">
        <w:rPr>
          <w:rFonts w:ascii="Times New Roman" w:hAnsi="Times New Roman" w:cs="Times New Roman"/>
          <w:sz w:val="24"/>
          <w:szCs w:val="24"/>
        </w:rPr>
        <w:t xml:space="preserve"> Majandus- ja Kommunikatsiooniministeerium oma seisukohad Euroopa Komisjoni ettepanekule: </w:t>
      </w:r>
      <w:r w:rsidRPr="007B3098">
        <w:rPr>
          <w:rFonts w:ascii="Times New Roman" w:hAnsi="Times New Roman" w:cs="Times New Roman"/>
          <w:sz w:val="24"/>
          <w:szCs w:val="24"/>
        </w:rPr>
        <w:t xml:space="preserve">Euroopa Parlamendi ja Nõukogu laste seksuaalse väärkohtlemise direktiivi uusversiooni kohta </w:t>
      </w:r>
      <w:r w:rsidRPr="4CBCD9D2">
        <w:rPr>
          <w:rFonts w:ascii="Times New Roman" w:hAnsi="Times New Roman" w:cs="Times New Roman"/>
          <w:sz w:val="24"/>
          <w:szCs w:val="24"/>
        </w:rPr>
        <w:t>(edaspidi ka eelnõu).</w:t>
      </w:r>
    </w:p>
    <w:p w14:paraId="29C5D877" w14:textId="09BC13E7" w:rsidR="007B3098" w:rsidRDefault="00AF6FF7" w:rsidP="007B3098">
      <w:pPr>
        <w:jc w:val="both"/>
        <w:rPr>
          <w:rFonts w:ascii="Times New Roman" w:hAnsi="Times New Roman" w:cs="Times New Roman"/>
          <w:sz w:val="24"/>
          <w:szCs w:val="24"/>
        </w:rPr>
      </w:pPr>
      <w:r>
        <w:rPr>
          <w:rFonts w:ascii="Times New Roman" w:hAnsi="Times New Roman" w:cs="Times New Roman"/>
          <w:b/>
          <w:bCs/>
          <w:sz w:val="24"/>
          <w:szCs w:val="24"/>
        </w:rPr>
        <w:t>1</w:t>
      </w:r>
      <w:r w:rsidR="007B3098" w:rsidRPr="4CBCD9D2">
        <w:rPr>
          <w:rFonts w:ascii="Times New Roman" w:hAnsi="Times New Roman" w:cs="Times New Roman"/>
          <w:b/>
          <w:bCs/>
          <w:sz w:val="24"/>
          <w:szCs w:val="24"/>
        </w:rPr>
        <w:t xml:space="preserve">. Määruse kohaldamisalasse hõlmatud </w:t>
      </w:r>
      <w:r w:rsidR="007B3098">
        <w:rPr>
          <w:rFonts w:ascii="Times New Roman" w:hAnsi="Times New Roman" w:cs="Times New Roman"/>
          <w:b/>
          <w:bCs/>
          <w:sz w:val="24"/>
          <w:szCs w:val="24"/>
        </w:rPr>
        <w:t xml:space="preserve">infoühiskonna </w:t>
      </w:r>
      <w:r w:rsidR="007B3098" w:rsidRPr="4CBCD9D2">
        <w:rPr>
          <w:rFonts w:ascii="Times New Roman" w:hAnsi="Times New Roman" w:cs="Times New Roman"/>
          <w:b/>
          <w:bCs/>
          <w:sz w:val="24"/>
          <w:szCs w:val="24"/>
        </w:rPr>
        <w:t>vahendusteenuste osutajate</w:t>
      </w:r>
      <w:r w:rsidR="007B3098">
        <w:rPr>
          <w:rFonts w:ascii="Times New Roman" w:hAnsi="Times New Roman" w:cs="Times New Roman"/>
          <w:b/>
          <w:bCs/>
          <w:sz w:val="24"/>
          <w:szCs w:val="24"/>
        </w:rPr>
        <w:t xml:space="preserve"> </w:t>
      </w:r>
      <w:r w:rsidR="007B3098" w:rsidRPr="4CBCD9D2">
        <w:rPr>
          <w:rFonts w:ascii="Times New Roman" w:hAnsi="Times New Roman" w:cs="Times New Roman"/>
          <w:b/>
          <w:bCs/>
          <w:sz w:val="24"/>
          <w:szCs w:val="24"/>
        </w:rPr>
        <w:t xml:space="preserve">suhtes tuleb lähtuda </w:t>
      </w:r>
      <w:r w:rsidR="007B3098" w:rsidRPr="002F5F98">
        <w:rPr>
          <w:rFonts w:ascii="Times New Roman" w:hAnsi="Times New Roman" w:cs="Times New Roman"/>
          <w:b/>
          <w:bCs/>
          <w:sz w:val="24"/>
          <w:szCs w:val="24"/>
        </w:rPr>
        <w:t>piiratud vastutuse</w:t>
      </w:r>
      <w:r w:rsidR="007B3098">
        <w:rPr>
          <w:rFonts w:ascii="Times New Roman" w:hAnsi="Times New Roman" w:cs="Times New Roman"/>
          <w:b/>
          <w:bCs/>
          <w:sz w:val="24"/>
          <w:szCs w:val="24"/>
        </w:rPr>
        <w:t xml:space="preserve"> </w:t>
      </w:r>
      <w:r w:rsidR="007B3098" w:rsidRPr="4CBCD9D2">
        <w:rPr>
          <w:rFonts w:ascii="Times New Roman" w:hAnsi="Times New Roman" w:cs="Times New Roman"/>
          <w:b/>
          <w:bCs/>
          <w:sz w:val="24"/>
          <w:szCs w:val="24"/>
        </w:rPr>
        <w:t xml:space="preserve">põhimõttest. </w:t>
      </w:r>
      <w:r w:rsidR="00B20431">
        <w:rPr>
          <w:rFonts w:ascii="Times New Roman" w:hAnsi="Times New Roman" w:cs="Times New Roman"/>
          <w:b/>
          <w:bCs/>
          <w:sz w:val="24"/>
          <w:szCs w:val="24"/>
        </w:rPr>
        <w:t>Kriminaalvastutus</w:t>
      </w:r>
      <w:r w:rsidR="00DC5187">
        <w:rPr>
          <w:rFonts w:ascii="Times New Roman" w:hAnsi="Times New Roman" w:cs="Times New Roman"/>
          <w:b/>
          <w:bCs/>
          <w:sz w:val="24"/>
          <w:szCs w:val="24"/>
        </w:rPr>
        <w:t>t</w:t>
      </w:r>
      <w:r w:rsidR="00B20431">
        <w:rPr>
          <w:rFonts w:ascii="Times New Roman" w:hAnsi="Times New Roman" w:cs="Times New Roman"/>
          <w:b/>
          <w:bCs/>
          <w:sz w:val="24"/>
          <w:szCs w:val="24"/>
        </w:rPr>
        <w:t xml:space="preserve"> infoühiskonna teenuse osutajatele laiendav säte peab olema õigusselge ja tagama teenuseosutajate õiguskindluse. </w:t>
      </w:r>
    </w:p>
    <w:p w14:paraId="260E1709" w14:textId="6F71BD01" w:rsidR="007B3098" w:rsidRDefault="007B3098" w:rsidP="007B3098">
      <w:pPr>
        <w:jc w:val="both"/>
        <w:rPr>
          <w:rFonts w:ascii="Times New Roman" w:hAnsi="Times New Roman" w:cs="Times New Roman"/>
          <w:sz w:val="24"/>
          <w:szCs w:val="24"/>
        </w:rPr>
      </w:pPr>
      <w:r>
        <w:rPr>
          <w:rFonts w:ascii="Times New Roman" w:hAnsi="Times New Roman" w:cs="Times New Roman"/>
          <w:sz w:val="24"/>
          <w:szCs w:val="24"/>
        </w:rPr>
        <w:t>M</w:t>
      </w:r>
      <w:r w:rsidRPr="729ACABF">
        <w:rPr>
          <w:rFonts w:ascii="Times New Roman" w:hAnsi="Times New Roman" w:cs="Times New Roman"/>
          <w:sz w:val="24"/>
          <w:szCs w:val="24"/>
        </w:rPr>
        <w:t>ääruse eelnõu</w:t>
      </w:r>
      <w:r>
        <w:rPr>
          <w:rFonts w:ascii="Times New Roman" w:hAnsi="Times New Roman" w:cs="Times New Roman"/>
          <w:sz w:val="24"/>
          <w:szCs w:val="24"/>
        </w:rPr>
        <w:t xml:space="preserve"> artiklis 8 kriminaalvastutuse laiendami</w:t>
      </w:r>
      <w:r w:rsidR="00772BBB">
        <w:rPr>
          <w:rFonts w:ascii="Times New Roman" w:hAnsi="Times New Roman" w:cs="Times New Roman"/>
          <w:sz w:val="24"/>
          <w:szCs w:val="24"/>
        </w:rPr>
        <w:t>sel</w:t>
      </w:r>
      <w:r w:rsidRPr="729ACABF">
        <w:rPr>
          <w:rFonts w:ascii="Times New Roman" w:hAnsi="Times New Roman" w:cs="Times New Roman"/>
          <w:sz w:val="24"/>
          <w:szCs w:val="24"/>
        </w:rPr>
        <w:t xml:space="preserve"> vahendusteenuste osutaja</w:t>
      </w:r>
      <w:r>
        <w:rPr>
          <w:rFonts w:ascii="Times New Roman" w:hAnsi="Times New Roman" w:cs="Times New Roman"/>
          <w:sz w:val="24"/>
          <w:szCs w:val="24"/>
        </w:rPr>
        <w:t>tele peab</w:t>
      </w:r>
      <w:r w:rsidRPr="729ACABF">
        <w:rPr>
          <w:rFonts w:ascii="Times New Roman" w:hAnsi="Times New Roman" w:cs="Times New Roman"/>
          <w:sz w:val="24"/>
          <w:szCs w:val="24"/>
        </w:rPr>
        <w:t xml:space="preserve"> arvesse võtma vahendusteenuste osutajate erirolli ning </w:t>
      </w:r>
      <w:r>
        <w:rPr>
          <w:rFonts w:ascii="Times New Roman" w:hAnsi="Times New Roman" w:cs="Times New Roman"/>
          <w:sz w:val="24"/>
          <w:szCs w:val="24"/>
        </w:rPr>
        <w:t>vahendajate</w:t>
      </w:r>
      <w:r w:rsidRPr="729ACABF">
        <w:rPr>
          <w:rFonts w:ascii="Times New Roman" w:hAnsi="Times New Roman" w:cs="Times New Roman"/>
          <w:sz w:val="24"/>
          <w:szCs w:val="24"/>
        </w:rPr>
        <w:t xml:space="preserve"> tegelikku teadmist </w:t>
      </w:r>
      <w:r>
        <w:rPr>
          <w:rFonts w:ascii="Times New Roman" w:hAnsi="Times New Roman" w:cs="Times New Roman"/>
          <w:sz w:val="24"/>
          <w:szCs w:val="24"/>
        </w:rPr>
        <w:t xml:space="preserve">nende </w:t>
      </w:r>
      <w:r w:rsidRPr="729ACABF">
        <w:rPr>
          <w:rFonts w:ascii="Times New Roman" w:hAnsi="Times New Roman" w:cs="Times New Roman"/>
          <w:sz w:val="24"/>
          <w:szCs w:val="24"/>
        </w:rPr>
        <w:t>kaudu</w:t>
      </w:r>
      <w:r>
        <w:rPr>
          <w:rFonts w:ascii="Times New Roman" w:hAnsi="Times New Roman" w:cs="Times New Roman"/>
          <w:sz w:val="24"/>
          <w:szCs w:val="24"/>
        </w:rPr>
        <w:t xml:space="preserve"> vahendatavast s</w:t>
      </w:r>
      <w:r w:rsidRPr="729ACABF">
        <w:rPr>
          <w:rFonts w:ascii="Times New Roman" w:hAnsi="Times New Roman" w:cs="Times New Roman"/>
          <w:sz w:val="24"/>
          <w:szCs w:val="24"/>
        </w:rPr>
        <w:t xml:space="preserve">isust ning võimekust antud </w:t>
      </w:r>
      <w:r>
        <w:rPr>
          <w:rFonts w:ascii="Times New Roman" w:hAnsi="Times New Roman" w:cs="Times New Roman"/>
          <w:sz w:val="24"/>
          <w:szCs w:val="24"/>
        </w:rPr>
        <w:t>teavet</w:t>
      </w:r>
      <w:r w:rsidRPr="729ACABF">
        <w:rPr>
          <w:rFonts w:ascii="Times New Roman" w:hAnsi="Times New Roman" w:cs="Times New Roman"/>
          <w:sz w:val="24"/>
          <w:szCs w:val="24"/>
        </w:rPr>
        <w:t xml:space="preserve"> muuta või selle </w:t>
      </w:r>
      <w:r>
        <w:rPr>
          <w:rFonts w:ascii="Times New Roman" w:hAnsi="Times New Roman" w:cs="Times New Roman"/>
          <w:sz w:val="24"/>
          <w:szCs w:val="24"/>
        </w:rPr>
        <w:t>avalikkusega või teiste kasutajatega jagamisse</w:t>
      </w:r>
      <w:r w:rsidRPr="729ACABF">
        <w:rPr>
          <w:rFonts w:ascii="Times New Roman" w:hAnsi="Times New Roman" w:cs="Times New Roman"/>
          <w:sz w:val="24"/>
          <w:szCs w:val="24"/>
        </w:rPr>
        <w:t xml:space="preserve"> sekkuda. Vahendusteenuse osutaja tegevus piirdub üldjuhul kolmandate osapoolte pakutava teabe edastamise või salvestamisega, mis on olemuselt tehniline ja automaatne. Taolisel juhul ei ole vahendusteenuse osutajal edastatava või salvestatava teabe kohta üldiselt teadmisi ega ka kontrolli ebaseadusliku teabe veebi jõudmise üle. Selliselt peaks vahendusteenuste osutaja</w:t>
      </w:r>
      <w:r>
        <w:rPr>
          <w:rFonts w:ascii="Times New Roman" w:hAnsi="Times New Roman" w:cs="Times New Roman"/>
          <w:sz w:val="24"/>
          <w:szCs w:val="24"/>
        </w:rPr>
        <w:t>tele, sealhulgas</w:t>
      </w:r>
      <w:r w:rsidRPr="729ACABF">
        <w:rPr>
          <w:rFonts w:ascii="Times New Roman" w:hAnsi="Times New Roman" w:cs="Times New Roman"/>
          <w:sz w:val="24"/>
          <w:szCs w:val="24"/>
        </w:rPr>
        <w:t xml:space="preserve"> digiplatvormidele kohalduma piiratud vastutuse printsiip.</w:t>
      </w:r>
      <w:r>
        <w:rPr>
          <w:rFonts w:ascii="Times New Roman" w:hAnsi="Times New Roman" w:cs="Times New Roman"/>
          <w:sz w:val="24"/>
          <w:szCs w:val="24"/>
        </w:rPr>
        <w:t xml:space="preserve"> Toetame piiratud vastutuse põhimõtte säilimist, mille kohaselt ei tohiks vahendusteenuse osutajat lapsi seksuaalselt kuritarvitava sisu kättesaadavaks tegemise eest </w:t>
      </w:r>
      <w:r w:rsidR="00E22126">
        <w:rPr>
          <w:rFonts w:ascii="Times New Roman" w:hAnsi="Times New Roman" w:cs="Times New Roman"/>
          <w:sz w:val="24"/>
          <w:szCs w:val="24"/>
        </w:rPr>
        <w:t xml:space="preserve">üldjuhul </w:t>
      </w:r>
      <w:r>
        <w:rPr>
          <w:rFonts w:ascii="Times New Roman" w:hAnsi="Times New Roman" w:cs="Times New Roman"/>
          <w:sz w:val="24"/>
          <w:szCs w:val="24"/>
        </w:rPr>
        <w:t>kriminaalkorras vastutusele võtta</w:t>
      </w:r>
      <w:r w:rsidR="00A316B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560572E" w14:textId="4F4548BD" w:rsidR="00B20431" w:rsidRDefault="00772BBB" w:rsidP="00772BBB">
      <w:pPr>
        <w:jc w:val="both"/>
        <w:rPr>
          <w:rFonts w:ascii="Times New Roman" w:hAnsi="Times New Roman" w:cs="Times New Roman"/>
          <w:sz w:val="24"/>
          <w:szCs w:val="24"/>
        </w:rPr>
      </w:pPr>
      <w:r>
        <w:rPr>
          <w:rFonts w:ascii="Times New Roman" w:hAnsi="Times New Roman" w:cs="Times New Roman"/>
          <w:sz w:val="24"/>
          <w:szCs w:val="24"/>
        </w:rPr>
        <w:t>Läbirääkimiste käigus tuleb selgitada, millisel juhul on tegemist infoühiskonna teenuse osutaja tahtliku tegevusega l</w:t>
      </w:r>
      <w:r w:rsidRPr="00772BBB">
        <w:rPr>
          <w:rFonts w:ascii="Times New Roman" w:hAnsi="Times New Roman" w:cs="Times New Roman"/>
          <w:sz w:val="24"/>
          <w:szCs w:val="24"/>
        </w:rPr>
        <w:t>aste</w:t>
      </w:r>
      <w:r>
        <w:rPr>
          <w:rFonts w:ascii="Times New Roman" w:hAnsi="Times New Roman" w:cs="Times New Roman"/>
          <w:sz w:val="24"/>
          <w:szCs w:val="24"/>
        </w:rPr>
        <w:t xml:space="preserve"> vastaste </w:t>
      </w:r>
      <w:r w:rsidRPr="00772BBB">
        <w:rPr>
          <w:rFonts w:ascii="Times New Roman" w:hAnsi="Times New Roman" w:cs="Times New Roman"/>
          <w:sz w:val="24"/>
          <w:szCs w:val="24"/>
        </w:rPr>
        <w:t>seksuaal</w:t>
      </w:r>
      <w:r>
        <w:rPr>
          <w:rFonts w:ascii="Times New Roman" w:hAnsi="Times New Roman" w:cs="Times New Roman"/>
          <w:sz w:val="24"/>
          <w:szCs w:val="24"/>
        </w:rPr>
        <w:t xml:space="preserve">kuritegude </w:t>
      </w:r>
      <w:r w:rsidRPr="00772BBB">
        <w:rPr>
          <w:rFonts w:ascii="Times New Roman" w:hAnsi="Times New Roman" w:cs="Times New Roman"/>
          <w:sz w:val="24"/>
          <w:szCs w:val="24"/>
        </w:rPr>
        <w:t>hõlbustamiseks või soodustamiseks</w:t>
      </w:r>
      <w:r>
        <w:rPr>
          <w:rFonts w:ascii="Times New Roman" w:hAnsi="Times New Roman" w:cs="Times New Roman"/>
          <w:sz w:val="24"/>
          <w:szCs w:val="24"/>
        </w:rPr>
        <w:t xml:space="preserve">. </w:t>
      </w:r>
      <w:r w:rsidR="0064122A">
        <w:rPr>
          <w:rFonts w:ascii="Times New Roman" w:hAnsi="Times New Roman" w:cs="Times New Roman"/>
          <w:sz w:val="24"/>
          <w:szCs w:val="24"/>
        </w:rPr>
        <w:t>Õigusselgus on väga oluline, et anda teenuseosutajatele õiguskindlus enda teenuste jätkuval osutamisel. Tahtlikkus ei tohiks olla tuletatav teistes EL õigusaktides sätestatud kohustuste täitmata jätmisest,</w:t>
      </w:r>
      <w:r w:rsidR="008761FC">
        <w:rPr>
          <w:rFonts w:ascii="Times New Roman" w:hAnsi="Times New Roman" w:cs="Times New Roman"/>
          <w:sz w:val="24"/>
          <w:szCs w:val="24"/>
        </w:rPr>
        <w:t xml:space="preserve"> nt</w:t>
      </w:r>
      <w:r w:rsidR="0064122A">
        <w:rPr>
          <w:rFonts w:ascii="Times New Roman" w:hAnsi="Times New Roman" w:cs="Times New Roman"/>
          <w:sz w:val="24"/>
          <w:szCs w:val="24"/>
        </w:rPr>
        <w:t xml:space="preserve"> </w:t>
      </w:r>
      <w:r w:rsidR="0064122A" w:rsidRPr="0064122A">
        <w:rPr>
          <w:rFonts w:ascii="Times New Roman" w:hAnsi="Times New Roman" w:cs="Times New Roman"/>
          <w:sz w:val="24"/>
          <w:szCs w:val="24"/>
        </w:rPr>
        <w:t>Euroopa Parlamendi ja Nõukogu määrus laste seksuaalse kuritarvitamise ennetamise ja selle vastu võitlemise kohta</w:t>
      </w:r>
      <w:r w:rsidR="0064122A">
        <w:rPr>
          <w:rFonts w:ascii="Times New Roman" w:hAnsi="Times New Roman" w:cs="Times New Roman"/>
          <w:sz w:val="24"/>
          <w:szCs w:val="24"/>
        </w:rPr>
        <w:t>. Isegi parimaid pingutusi tehes ning kõige kõrgetasemelisemaid tehnilisi lahendusi kasutades ei ole teenusepakkujatel võimalik tagada, et teenusekasutajad ei kuritarvita nende teenust laste seksuaalseks väärkohtlemiseks. Vastutus laste seksuaalse kuritarvitamise eest peaks eelkõige jääma kasutajatele, kes lapspornot üles laevad või lapsi seksuaalselt ahvatlevad.</w:t>
      </w:r>
    </w:p>
    <w:p w14:paraId="450CD057" w14:textId="7DBCC6B7" w:rsidR="002C27D3" w:rsidRDefault="00B20431" w:rsidP="00772BBB">
      <w:pPr>
        <w:jc w:val="both"/>
        <w:rPr>
          <w:rFonts w:ascii="Times New Roman" w:hAnsi="Times New Roman" w:cs="Times New Roman"/>
          <w:sz w:val="24"/>
          <w:szCs w:val="24"/>
        </w:rPr>
      </w:pPr>
      <w:r>
        <w:rPr>
          <w:rFonts w:ascii="Times New Roman" w:hAnsi="Times New Roman" w:cs="Times New Roman"/>
          <w:sz w:val="24"/>
          <w:szCs w:val="24"/>
        </w:rPr>
        <w:t xml:space="preserve">Hetkel laieneb eelnõus võimalik kriminaalvastutus kõigile infoühiskonna teenuse osutajatele, mis hõlmab nii internetiühenduse pakkujaid, isikutevahelisi sideteenuseid, otsingumootoreid, makseteenuseid kui ka pilvteenuseid, veebimajutusteenuseid, digiplatvorme. Kaaluda tuleks, kas kõigi nende teenuseosutajate kriminaalvastutuse koosseisu hõlmamine on mõistlik ja põhjendatud või peaks kriminaalkoosseisu kitsendama üksnes teabe talletamise teenuse osutajatega. </w:t>
      </w:r>
    </w:p>
    <w:p w14:paraId="2368E4E5" w14:textId="7ECBB069" w:rsidR="00E22126" w:rsidRDefault="0064122A" w:rsidP="00E22126">
      <w:pPr>
        <w:jc w:val="both"/>
        <w:rPr>
          <w:rFonts w:ascii="Times New Roman" w:hAnsi="Times New Roman" w:cs="Times New Roman"/>
          <w:b/>
          <w:bCs/>
          <w:sz w:val="24"/>
          <w:szCs w:val="24"/>
        </w:rPr>
      </w:pPr>
      <w:r>
        <w:rPr>
          <w:rFonts w:ascii="Times New Roman" w:hAnsi="Times New Roman" w:cs="Times New Roman"/>
          <w:b/>
          <w:bCs/>
          <w:sz w:val="24"/>
          <w:szCs w:val="24"/>
        </w:rPr>
        <w:t>2</w:t>
      </w:r>
      <w:r w:rsidR="00E22126" w:rsidRPr="4CBCD9D2">
        <w:rPr>
          <w:rFonts w:ascii="Times New Roman" w:hAnsi="Times New Roman" w:cs="Times New Roman"/>
          <w:b/>
          <w:bCs/>
          <w:sz w:val="24"/>
          <w:szCs w:val="24"/>
        </w:rPr>
        <w:t xml:space="preserve">. </w:t>
      </w:r>
      <w:r w:rsidR="00A026B2" w:rsidRPr="00A026B2">
        <w:rPr>
          <w:rFonts w:ascii="Times New Roman" w:hAnsi="Times New Roman" w:cs="Times New Roman"/>
          <w:b/>
          <w:bCs/>
          <w:sz w:val="24"/>
          <w:szCs w:val="24"/>
        </w:rPr>
        <w:t>Toetame, et direktiivi eelnõu eesmärgiks jääks laste seksuaalse kuritarvitamise kriminaalõigusliku raamistiku ühtlustamine.</w:t>
      </w:r>
    </w:p>
    <w:p w14:paraId="3DBEE072" w14:textId="7C244CC0" w:rsidR="00A026B2" w:rsidRPr="00772BBB" w:rsidRDefault="0064122A" w:rsidP="0064122A">
      <w:pPr>
        <w:jc w:val="both"/>
        <w:rPr>
          <w:rFonts w:ascii="Times New Roman" w:hAnsi="Times New Roman" w:cs="Times New Roman"/>
          <w:sz w:val="24"/>
          <w:szCs w:val="24"/>
        </w:rPr>
      </w:pPr>
      <w:r>
        <w:rPr>
          <w:rFonts w:ascii="Times New Roman" w:hAnsi="Times New Roman" w:cs="Times New Roman"/>
          <w:sz w:val="24"/>
          <w:szCs w:val="24"/>
        </w:rPr>
        <w:t xml:space="preserve">Toetame, et direktiivi eelnõu eesmärgiks jääks laste seksuaalse kuritarvitamise </w:t>
      </w:r>
      <w:r w:rsidRPr="0064122A">
        <w:rPr>
          <w:rFonts w:ascii="Times New Roman" w:hAnsi="Times New Roman" w:cs="Times New Roman"/>
          <w:sz w:val="24"/>
          <w:szCs w:val="24"/>
        </w:rPr>
        <w:t>kriminaalõiguslik</w:t>
      </w:r>
      <w:r>
        <w:rPr>
          <w:rFonts w:ascii="Times New Roman" w:hAnsi="Times New Roman" w:cs="Times New Roman"/>
          <w:sz w:val="24"/>
          <w:szCs w:val="24"/>
        </w:rPr>
        <w:t xml:space="preserve">u </w:t>
      </w:r>
      <w:r w:rsidRPr="0064122A">
        <w:rPr>
          <w:rFonts w:ascii="Times New Roman" w:hAnsi="Times New Roman" w:cs="Times New Roman"/>
          <w:sz w:val="24"/>
          <w:szCs w:val="24"/>
        </w:rPr>
        <w:t>raamistik</w:t>
      </w:r>
      <w:r>
        <w:rPr>
          <w:rFonts w:ascii="Times New Roman" w:hAnsi="Times New Roman" w:cs="Times New Roman"/>
          <w:sz w:val="24"/>
          <w:szCs w:val="24"/>
        </w:rPr>
        <w:t xml:space="preserve">u ühtlustamine. Me ei toeta, et läbirääkimiste käigus asuks direktiiv reguleerima ka infoühiskonna </w:t>
      </w:r>
      <w:r w:rsidR="00A026B2">
        <w:rPr>
          <w:rFonts w:ascii="Times New Roman" w:hAnsi="Times New Roman" w:cs="Times New Roman"/>
          <w:sz w:val="24"/>
          <w:szCs w:val="24"/>
        </w:rPr>
        <w:t>vahendus</w:t>
      </w:r>
      <w:r>
        <w:rPr>
          <w:rFonts w:ascii="Times New Roman" w:hAnsi="Times New Roman" w:cs="Times New Roman"/>
          <w:sz w:val="24"/>
          <w:szCs w:val="24"/>
        </w:rPr>
        <w:t xml:space="preserve">teenuse osutajate kohustusi laste </w:t>
      </w:r>
      <w:r w:rsidR="00A026B2" w:rsidRPr="00A026B2">
        <w:rPr>
          <w:rFonts w:ascii="Times New Roman" w:hAnsi="Times New Roman" w:cs="Times New Roman"/>
          <w:sz w:val="24"/>
          <w:szCs w:val="24"/>
        </w:rPr>
        <w:t>seksuaalse kuritarvitamise ennetamise</w:t>
      </w:r>
      <w:r w:rsidR="00A026B2">
        <w:rPr>
          <w:rFonts w:ascii="Times New Roman" w:hAnsi="Times New Roman" w:cs="Times New Roman"/>
          <w:sz w:val="24"/>
          <w:szCs w:val="24"/>
        </w:rPr>
        <w:t>ks</w:t>
      </w:r>
      <w:r w:rsidR="00A026B2" w:rsidRPr="00A026B2">
        <w:rPr>
          <w:rFonts w:ascii="Times New Roman" w:hAnsi="Times New Roman" w:cs="Times New Roman"/>
          <w:sz w:val="24"/>
          <w:szCs w:val="24"/>
        </w:rPr>
        <w:t xml:space="preserve"> ja selle vastu võitlemise</w:t>
      </w:r>
      <w:r w:rsidR="00A026B2">
        <w:rPr>
          <w:rFonts w:ascii="Times New Roman" w:hAnsi="Times New Roman" w:cs="Times New Roman"/>
          <w:sz w:val="24"/>
          <w:szCs w:val="24"/>
        </w:rPr>
        <w:t xml:space="preserve">ks. Eelistame, et need küsimused lahendatakse laste </w:t>
      </w:r>
      <w:r w:rsidR="00A026B2" w:rsidRPr="00A026B2">
        <w:rPr>
          <w:rFonts w:ascii="Times New Roman" w:hAnsi="Times New Roman" w:cs="Times New Roman"/>
          <w:sz w:val="24"/>
          <w:szCs w:val="24"/>
        </w:rPr>
        <w:t>seksuaalse kuritarvitamise ennetamise ja selle vastu võitlemise</w:t>
      </w:r>
      <w:r w:rsidR="00A026B2">
        <w:rPr>
          <w:rFonts w:ascii="Times New Roman" w:hAnsi="Times New Roman" w:cs="Times New Roman"/>
          <w:sz w:val="24"/>
          <w:szCs w:val="24"/>
        </w:rPr>
        <w:t xml:space="preserve"> määruses, mille läbirääkimised on samuti hetkel pooleli. Sama küsimuse käsitlemine mitme eelnõu </w:t>
      </w:r>
      <w:r w:rsidR="00A026B2">
        <w:rPr>
          <w:rFonts w:ascii="Times New Roman" w:hAnsi="Times New Roman" w:cs="Times New Roman"/>
          <w:sz w:val="24"/>
          <w:szCs w:val="24"/>
        </w:rPr>
        <w:lastRenderedPageBreak/>
        <w:t xml:space="preserve">läbirääkimistel suurendab võimalusi õigusaktide omavaheliseks vastuoluks ja dubleerimiseks, mis vähendab õigusselgust ja -kindlust. </w:t>
      </w:r>
    </w:p>
    <w:sectPr w:rsidR="00A026B2" w:rsidRPr="00772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98"/>
    <w:rsid w:val="002C27D3"/>
    <w:rsid w:val="003D2341"/>
    <w:rsid w:val="003E0AB6"/>
    <w:rsid w:val="0064122A"/>
    <w:rsid w:val="00772BBB"/>
    <w:rsid w:val="007B3098"/>
    <w:rsid w:val="007D09DD"/>
    <w:rsid w:val="008761FC"/>
    <w:rsid w:val="008A5A08"/>
    <w:rsid w:val="009553AD"/>
    <w:rsid w:val="00A026B2"/>
    <w:rsid w:val="00A316B5"/>
    <w:rsid w:val="00A72F47"/>
    <w:rsid w:val="00AF6FF7"/>
    <w:rsid w:val="00B20431"/>
    <w:rsid w:val="00DC5187"/>
    <w:rsid w:val="00E221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D0ED"/>
  <w15:chartTrackingRefBased/>
  <w15:docId w15:val="{24D1C571-7213-41C8-A668-80084F4F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B3098"/>
    <w:rPr>
      <w:kern w:val="0"/>
    </w:rPr>
  </w:style>
  <w:style w:type="paragraph" w:styleId="Pealkiri1">
    <w:name w:val="heading 1"/>
    <w:basedOn w:val="Normaallaad"/>
    <w:next w:val="Normaallaad"/>
    <w:link w:val="Pealkiri1Mrk"/>
    <w:uiPriority w:val="9"/>
    <w:qFormat/>
    <w:rsid w:val="007B3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B3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B309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B309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B309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B309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B309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B309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B309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B309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B309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B309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B309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B309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B309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B309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B309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B309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B3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B309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B309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B309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B3098"/>
    <w:pPr>
      <w:spacing w:before="160"/>
      <w:jc w:val="center"/>
    </w:pPr>
    <w:rPr>
      <w:i/>
      <w:iCs/>
      <w:color w:val="404040" w:themeColor="text1" w:themeTint="BF"/>
    </w:rPr>
  </w:style>
  <w:style w:type="character" w:customStyle="1" w:styleId="TsitaatMrk">
    <w:name w:val="Tsitaat Märk"/>
    <w:basedOn w:val="Liguvaikefont"/>
    <w:link w:val="Tsitaat"/>
    <w:uiPriority w:val="29"/>
    <w:rsid w:val="007B3098"/>
    <w:rPr>
      <w:i/>
      <w:iCs/>
      <w:color w:val="404040" w:themeColor="text1" w:themeTint="BF"/>
    </w:rPr>
  </w:style>
  <w:style w:type="paragraph" w:styleId="Loendilik">
    <w:name w:val="List Paragraph"/>
    <w:basedOn w:val="Normaallaad"/>
    <w:uiPriority w:val="34"/>
    <w:qFormat/>
    <w:rsid w:val="007B3098"/>
    <w:pPr>
      <w:ind w:left="720"/>
      <w:contextualSpacing/>
    </w:pPr>
  </w:style>
  <w:style w:type="character" w:styleId="Selgeltmrgatavrhutus">
    <w:name w:val="Intense Emphasis"/>
    <w:basedOn w:val="Liguvaikefont"/>
    <w:uiPriority w:val="21"/>
    <w:qFormat/>
    <w:rsid w:val="007B3098"/>
    <w:rPr>
      <w:i/>
      <w:iCs/>
      <w:color w:val="0F4761" w:themeColor="accent1" w:themeShade="BF"/>
    </w:rPr>
  </w:style>
  <w:style w:type="paragraph" w:styleId="Selgeltmrgatavtsitaat">
    <w:name w:val="Intense Quote"/>
    <w:basedOn w:val="Normaallaad"/>
    <w:next w:val="Normaallaad"/>
    <w:link w:val="SelgeltmrgatavtsitaatMrk"/>
    <w:uiPriority w:val="30"/>
    <w:qFormat/>
    <w:rsid w:val="007B3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B3098"/>
    <w:rPr>
      <w:i/>
      <w:iCs/>
      <w:color w:val="0F4761" w:themeColor="accent1" w:themeShade="BF"/>
    </w:rPr>
  </w:style>
  <w:style w:type="character" w:styleId="Selgeltmrgatavviide">
    <w:name w:val="Intense Reference"/>
    <w:basedOn w:val="Liguvaikefont"/>
    <w:uiPriority w:val="32"/>
    <w:qFormat/>
    <w:rsid w:val="007B30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3130</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Mere</dc:creator>
  <cp:keywords/>
  <dc:description/>
  <cp:lastModifiedBy>Maarja Mere</cp:lastModifiedBy>
  <cp:revision>4</cp:revision>
  <dcterms:created xsi:type="dcterms:W3CDTF">2024-04-17T09:37:00Z</dcterms:created>
  <dcterms:modified xsi:type="dcterms:W3CDTF">2024-04-17T09:41:00Z</dcterms:modified>
</cp:coreProperties>
</file>